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DF5175" w:rsidRDefault="00EC5011" w:rsidP="00D25107">
      <w:pPr>
        <w:rPr>
          <w:b/>
          <w:sz w:val="16"/>
          <w:szCs w:val="16"/>
        </w:rPr>
      </w:pPr>
      <w:bookmarkStart w:id="0" w:name="_Hlk525421178"/>
      <w:r w:rsidRPr="00DF5175">
        <w:rPr>
          <w:b/>
          <w:sz w:val="16"/>
          <w:szCs w:val="16"/>
        </w:rPr>
        <w:t xml:space="preserve">          </w:t>
      </w:r>
      <w:r w:rsidR="00D25107" w:rsidRPr="00DF5175">
        <w:rPr>
          <w:b/>
          <w:sz w:val="16"/>
          <w:szCs w:val="16"/>
        </w:rPr>
        <w:t xml:space="preserve">                    </w:t>
      </w:r>
    </w:p>
    <w:p w14:paraId="10E86965" w14:textId="32CE913C" w:rsidR="00D25107" w:rsidRPr="00DF5175" w:rsidRDefault="00863415" w:rsidP="00D664D1">
      <w:pPr>
        <w:jc w:val="right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... / … / 202</w:t>
      </w:r>
      <w:r w:rsidR="00E03129" w:rsidRPr="00DF5175">
        <w:rPr>
          <w:b/>
          <w:sz w:val="16"/>
          <w:szCs w:val="16"/>
        </w:rPr>
        <w:t>5</w:t>
      </w:r>
    </w:p>
    <w:p w14:paraId="3F1FF194" w14:textId="77777777" w:rsidR="00020B87" w:rsidRPr="00DF5175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574888BD" w:rsidR="00020B87" w:rsidRPr="00DF5175" w:rsidRDefault="00967490" w:rsidP="00D664D1">
      <w:pPr>
        <w:jc w:val="center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MÜZİK</w:t>
      </w:r>
      <w:r w:rsidR="00020B87" w:rsidRPr="00DF5175">
        <w:rPr>
          <w:b/>
          <w:sz w:val="16"/>
          <w:szCs w:val="16"/>
        </w:rPr>
        <w:t xml:space="preserve"> DERSİ GÜNLÜK DERS PLANI</w:t>
      </w:r>
    </w:p>
    <w:p w14:paraId="1B3F8EA2" w14:textId="0E84A484" w:rsidR="00706E39" w:rsidRPr="00DF5175" w:rsidRDefault="00706E39" w:rsidP="00706E39">
      <w:pPr>
        <w:jc w:val="center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 xml:space="preserve">(HAFTA </w:t>
      </w:r>
      <w:r w:rsidR="00DF5175" w:rsidRPr="00DF5175">
        <w:rPr>
          <w:b/>
          <w:sz w:val="16"/>
          <w:szCs w:val="16"/>
        </w:rPr>
        <w:t>3-4</w:t>
      </w:r>
      <w:r w:rsidRPr="00DF5175">
        <w:rPr>
          <w:b/>
          <w:sz w:val="16"/>
          <w:szCs w:val="16"/>
        </w:rPr>
        <w:t>)</w:t>
      </w:r>
      <w:r w:rsidR="00816D4C" w:rsidRPr="00DF5175">
        <w:rPr>
          <w:b/>
          <w:sz w:val="16"/>
          <w:szCs w:val="16"/>
        </w:rPr>
        <w:t xml:space="preserve"> </w:t>
      </w:r>
    </w:p>
    <w:p w14:paraId="704FA17C" w14:textId="77777777" w:rsidR="00020B87" w:rsidRPr="00DF5175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ab/>
      </w:r>
    </w:p>
    <w:p w14:paraId="39F2FA93" w14:textId="77777777" w:rsidR="00E251B6" w:rsidRPr="00DF5175" w:rsidRDefault="00E251B6" w:rsidP="00E251B6">
      <w:pPr>
        <w:rPr>
          <w:b/>
          <w:sz w:val="16"/>
          <w:szCs w:val="16"/>
        </w:rPr>
      </w:pPr>
      <w:bookmarkStart w:id="2" w:name="_Hlk509301420"/>
      <w:r w:rsidRPr="00DF517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517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DF5175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DF517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051562B" w:rsidR="00E251B6" w:rsidRPr="00DF5175" w:rsidRDefault="00967490" w:rsidP="00042BEA">
            <w:pPr>
              <w:spacing w:line="220" w:lineRule="exac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2</w:t>
            </w:r>
          </w:p>
        </w:tc>
      </w:tr>
      <w:tr w:rsidR="00E251B6" w:rsidRPr="00DF517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DF517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1E953A60" w:rsidR="00E251B6" w:rsidRPr="00DF5175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MÜZİK</w:t>
            </w:r>
          </w:p>
        </w:tc>
      </w:tr>
      <w:tr w:rsidR="00E251B6" w:rsidRPr="00DF517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DF517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DF5175" w:rsidRDefault="00816D4C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1</w:t>
            </w:r>
          </w:p>
        </w:tc>
      </w:tr>
      <w:tr w:rsidR="00E251B6" w:rsidRPr="00DF517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DF5175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TEMA</w:t>
            </w:r>
            <w:r w:rsidR="00E251B6" w:rsidRPr="00DF5175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1FFCFD33" w:rsidR="00E251B6" w:rsidRPr="00DF5175" w:rsidRDefault="0096749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DF5175">
              <w:rPr>
                <w:b/>
                <w:bCs/>
                <w:sz w:val="16"/>
                <w:szCs w:val="16"/>
              </w:rPr>
              <w:t>MÜZİK DİLİ</w:t>
            </w:r>
          </w:p>
        </w:tc>
      </w:tr>
      <w:tr w:rsidR="00706E39" w:rsidRPr="00DF517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DF5175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75D06A42" w:rsidR="005458FA" w:rsidRPr="00DF5175" w:rsidRDefault="00DF5175" w:rsidP="00967490">
            <w:pPr>
              <w:pStyle w:val="TableParagraph"/>
              <w:kinsoku w:val="0"/>
              <w:overflowPunct w:val="0"/>
              <w:spacing w:before="6"/>
              <w:rPr>
                <w:rFonts w:ascii="Times New Roman" w:hAnsi="Times New Roman" w:cs="Times New Roman"/>
                <w:sz w:val="16"/>
                <w:szCs w:val="16"/>
              </w:rPr>
            </w:pPr>
            <w:r w:rsidRPr="00DF5175">
              <w:rPr>
                <w:rFonts w:ascii="Times New Roman" w:hAnsi="Times New Roman" w:cs="Times New Roman"/>
                <w:sz w:val="16"/>
                <w:szCs w:val="16"/>
              </w:rPr>
              <w:t>Doğadan/çevreden/nesnelerden    duyulan sesler</w:t>
            </w:r>
            <w:r w:rsidRPr="00DF51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bookmarkEnd w:id="3"/>
    </w:tbl>
    <w:p w14:paraId="2F1927CC" w14:textId="77777777" w:rsidR="00E251B6" w:rsidRPr="00DF5175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DF5175" w:rsidRDefault="00E251B6" w:rsidP="00E251B6">
      <w:pPr>
        <w:ind w:firstLine="180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DF517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DF5175" w:rsidRDefault="0034109C" w:rsidP="0034109C">
            <w:pPr>
              <w:pStyle w:val="Balk1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DF5175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741BF" w14:textId="77777777" w:rsidR="00DF5175" w:rsidRPr="00DF5175" w:rsidRDefault="00DF5175" w:rsidP="00DF51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MÜZ.1.1.2. Doğadan/çevreden/nesnelerden duyulan seslerin özelliklerini karşılaştırabilme</w:t>
            </w:r>
          </w:p>
          <w:p w14:paraId="51E20BA9" w14:textId="77777777" w:rsidR="00DF5175" w:rsidRPr="00DF5175" w:rsidRDefault="00DF5175" w:rsidP="00DF51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a) Doğadan/çevreden/nesnelerden duyulan seslerin özelliklerini sözlü olarak ifade</w:t>
            </w:r>
          </w:p>
          <w:p w14:paraId="67E632FA" w14:textId="77777777" w:rsidR="00DF5175" w:rsidRPr="00DF5175" w:rsidRDefault="00DF5175" w:rsidP="00DF51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eder</w:t>
            </w:r>
            <w:proofErr w:type="gramEnd"/>
            <w:r w:rsidRPr="00DF5175">
              <w:rPr>
                <w:sz w:val="16"/>
                <w:szCs w:val="16"/>
              </w:rPr>
              <w:t>.</w:t>
            </w:r>
          </w:p>
          <w:p w14:paraId="053E7FD5" w14:textId="77777777" w:rsidR="00DF5175" w:rsidRPr="00DF5175" w:rsidRDefault="00DF5175" w:rsidP="00DF51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b) Doğadan/çevreden/nesnelerden duyulan seslerin özelliklerine ilişkin benzerlikleri</w:t>
            </w:r>
          </w:p>
          <w:p w14:paraId="49BACE25" w14:textId="77777777" w:rsidR="00DF5175" w:rsidRPr="00DF5175" w:rsidRDefault="00DF5175" w:rsidP="00DF51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sözlü</w:t>
            </w:r>
            <w:proofErr w:type="gramEnd"/>
            <w:r w:rsidRPr="00DF5175">
              <w:rPr>
                <w:sz w:val="16"/>
                <w:szCs w:val="16"/>
              </w:rPr>
              <w:t xml:space="preserve"> olarak ifade eder.</w:t>
            </w:r>
          </w:p>
          <w:p w14:paraId="1E832B06" w14:textId="77777777" w:rsidR="00DF5175" w:rsidRPr="00DF5175" w:rsidRDefault="00DF5175" w:rsidP="00DF517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c) Doğadan/çevreden/nesnelerden duyulan seslerin özelliklerine ilişkin farklılıkları</w:t>
            </w:r>
          </w:p>
          <w:p w14:paraId="291646E5" w14:textId="77777777" w:rsidR="00DF5175" w:rsidRPr="00DF5175" w:rsidRDefault="00DF5175" w:rsidP="00DF5175">
            <w:pPr>
              <w:rPr>
                <w:color w:val="000000" w:themeColor="text1"/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sözlü</w:t>
            </w:r>
            <w:proofErr w:type="gramEnd"/>
            <w:r w:rsidRPr="00DF5175">
              <w:rPr>
                <w:sz w:val="16"/>
                <w:szCs w:val="16"/>
              </w:rPr>
              <w:t xml:space="preserve"> olarak ifade eder.</w:t>
            </w:r>
          </w:p>
          <w:p w14:paraId="02F6ED77" w14:textId="55EF6474" w:rsidR="00863415" w:rsidRPr="00DF5175" w:rsidRDefault="00863415" w:rsidP="00816D4C">
            <w:pPr>
              <w:rPr>
                <w:sz w:val="16"/>
                <w:szCs w:val="16"/>
              </w:rPr>
            </w:pPr>
          </w:p>
        </w:tc>
      </w:tr>
      <w:tr w:rsidR="00863415" w:rsidRPr="00DF517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863415" w:rsidRPr="00DF5175" w:rsidRDefault="00863415" w:rsidP="008E4FF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816D4C" w:rsidRPr="00DF5175" w:rsidRDefault="00816D4C" w:rsidP="00816D4C">
            <w:pPr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3E56EB60" w:rsidR="00863415" w:rsidRPr="00DF5175" w:rsidRDefault="00816D4C" w:rsidP="00816D4C">
            <w:pPr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863415" w:rsidRPr="00DF517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863415" w:rsidRPr="00DF5175" w:rsidRDefault="00863415" w:rsidP="00863415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816D4C" w:rsidRPr="00DF5175" w:rsidRDefault="00816D4C" w:rsidP="00816D4C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A. Yazılı Kaynaklar </w:t>
            </w:r>
            <w:r w:rsidRPr="00DF5175">
              <w:rPr>
                <w:sz w:val="16"/>
                <w:szCs w:val="16"/>
              </w:rPr>
              <w:t xml:space="preserve">1. </w:t>
            </w:r>
            <w:r w:rsidR="00B63A91" w:rsidRPr="00DF5175">
              <w:rPr>
                <w:sz w:val="16"/>
                <w:szCs w:val="16"/>
              </w:rPr>
              <w:t>Hayat Bilgisi</w:t>
            </w:r>
            <w:r w:rsidRPr="00DF5175">
              <w:rPr>
                <w:sz w:val="16"/>
                <w:szCs w:val="16"/>
              </w:rPr>
              <w:t xml:space="preserve"> Ders Kitabımız 2. Ansiklopediler 3. Güncel yayınlar 4. Öykü, hikâye kitapları</w:t>
            </w:r>
          </w:p>
          <w:p w14:paraId="08F25AF7" w14:textId="77777777" w:rsidR="00816D4C" w:rsidRPr="00DF5175" w:rsidRDefault="00816D4C" w:rsidP="00816D4C">
            <w:pPr>
              <w:rPr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B. Kaynak kişiler </w:t>
            </w:r>
            <w:r w:rsidRPr="00DF5175">
              <w:rPr>
                <w:sz w:val="16"/>
                <w:szCs w:val="16"/>
              </w:rPr>
              <w:t xml:space="preserve">1.Öğretmenler 2. Aile bireyleri </w:t>
            </w:r>
          </w:p>
          <w:p w14:paraId="795D5391" w14:textId="05A58769" w:rsidR="00816D4C" w:rsidRPr="00DF5175" w:rsidRDefault="00816D4C" w:rsidP="00816D4C">
            <w:pPr>
              <w:rPr>
                <w:b/>
                <w:bCs/>
                <w:sz w:val="16"/>
                <w:szCs w:val="16"/>
              </w:rPr>
            </w:pPr>
            <w:r w:rsidRPr="00DF517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DF5175">
              <w:rPr>
                <w:sz w:val="16"/>
                <w:szCs w:val="16"/>
              </w:rPr>
              <w:t>1. Video 2. Etkinlik örnekleri 3. Bilgisayar vb.</w:t>
            </w:r>
          </w:p>
          <w:p w14:paraId="6071A0F1" w14:textId="0C5BD30C" w:rsidR="00863415" w:rsidRPr="00DF5175" w:rsidRDefault="00816D4C" w:rsidP="00816D4C">
            <w:pPr>
              <w:rPr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D.EBA</w:t>
            </w:r>
          </w:p>
        </w:tc>
      </w:tr>
      <w:tr w:rsidR="00863415" w:rsidRPr="00DF517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863415" w:rsidRPr="00DF5175" w:rsidRDefault="00863415" w:rsidP="00863415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863415" w:rsidRPr="00DF5175" w:rsidRDefault="00816D4C" w:rsidP="0086341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Sınıf, Laboratuvar, Kütüphane, Bahçe</w:t>
            </w:r>
          </w:p>
        </w:tc>
      </w:tr>
      <w:tr w:rsidR="00863415" w:rsidRPr="00DF517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4109C" w:rsidRPr="00DF5175" w:rsidRDefault="0034109C" w:rsidP="0034109C">
            <w:pPr>
              <w:jc w:val="center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863415" w:rsidRPr="00DF5175" w:rsidRDefault="0034109C" w:rsidP="0034109C">
            <w:pPr>
              <w:jc w:val="center"/>
              <w:rPr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YAŞANTILARI</w:t>
            </w:r>
          </w:p>
        </w:tc>
      </w:tr>
      <w:tr w:rsidR="0034109C" w:rsidRPr="00DF517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4109C" w:rsidRPr="00DF5175" w:rsidRDefault="0034109C" w:rsidP="0034109C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DF5175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34109C" w:rsidRPr="00DF5175" w:rsidRDefault="0034109C" w:rsidP="0034109C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DF517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DB8A7C" w14:textId="70162CFC" w:rsidR="00DF5175" w:rsidRPr="00DF5175" w:rsidRDefault="00DF5175" w:rsidP="00DF517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Öğrencilerin çeşitli araç gereç ve dijital materyaller aracılığıyla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doğadan/çevreden/nesnelerden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duydukları farklı sesleri dikkatle dinlemeleri istenebilir (E3.2). Öğrencilere dinledikleri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farklı seslerin neler olabileceği hakkında sorular sorulur (E1.1). Öğrencilerin dinletilen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seslerin özelliklerini fark etmeleri ve kendi cümleleriyle yorumlamaları istenebilir (OB1).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Öğrencilere duydukları seslerin benzer ve farklı özellik taşıyıp taşımadıkları hakkında sorular</w:t>
            </w:r>
          </w:p>
          <w:p w14:paraId="5174B142" w14:textId="47E43BBA" w:rsidR="0034109C" w:rsidRPr="00DF5175" w:rsidRDefault="00DF5175" w:rsidP="00DF5175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  <w:lang w:eastAsia="en-US"/>
              </w:rPr>
            </w:pPr>
            <w:proofErr w:type="gramStart"/>
            <w:r w:rsidRPr="00DF5175">
              <w:rPr>
                <w:rFonts w:eastAsiaTheme="minorHAnsi"/>
                <w:sz w:val="16"/>
                <w:szCs w:val="16"/>
                <w:lang w:eastAsia="en-US"/>
              </w:rPr>
              <w:t>sorulur</w:t>
            </w:r>
            <w:proofErr w:type="gramEnd"/>
            <w:r w:rsidRPr="00DF5175">
              <w:rPr>
                <w:rFonts w:eastAsiaTheme="minorHAnsi"/>
                <w:sz w:val="16"/>
                <w:szCs w:val="16"/>
                <w:lang w:eastAsia="en-US"/>
              </w:rPr>
              <w:t>. Bu özellikleri ayrı ayrı açıklamaları istenebilir. Bu süreçte öğrencilere etkileşimli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tahta üzerinden ya da basılı materyallerden faydalanılarak uygun sesi bulmaya yönelik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eşleştirme, sürükle bırak vb. eğitsel oyunlar oynatılabilir (OB2). Daha sonra sınıf, gruplara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ayrılarak öğrencilerden seslerin farklılıklarını belirlemeleri istenebilir. Bu durumda bir grubun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belirli bir sesi, diğer grubun ise farklı bir sesi vermesi sağlanabilir. Değerlendirme sürecinde;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kısa cevaplı/açık uçlu sorular ya da gözlem formu gibi araçlardan biri kullanılabilir.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DF5175">
              <w:rPr>
                <w:rFonts w:eastAsiaTheme="minorHAnsi"/>
                <w:sz w:val="16"/>
                <w:szCs w:val="16"/>
                <w:lang w:eastAsia="en-US"/>
              </w:rPr>
              <w:t>Doğadan/çevreden/nesnelerden duyulan seslerin özelliklerini, bu seslerin</w:t>
            </w:r>
          </w:p>
        </w:tc>
      </w:tr>
      <w:tr w:rsidR="0034109C" w:rsidRPr="00DF517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4109C" w:rsidRPr="00DF5175" w:rsidRDefault="008E4FF0" w:rsidP="008E4FF0">
            <w:pPr>
              <w:jc w:val="center"/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FARKLILAŞTIRMA</w:t>
            </w:r>
          </w:p>
        </w:tc>
      </w:tr>
      <w:tr w:rsidR="0034109C" w:rsidRPr="00DF517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4109C" w:rsidRPr="00DF5175" w:rsidRDefault="008E4FF0" w:rsidP="00863415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CEDF0A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Öğrencilerden Türk Bayrağı ve İstiklâl Marşı’yla ilgili bir poster hazırlama, hikâye oluşturma</w:t>
            </w:r>
          </w:p>
          <w:p w14:paraId="3E4F6EC1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gibi</w:t>
            </w:r>
            <w:proofErr w:type="gramEnd"/>
            <w:r w:rsidRPr="00DF5175">
              <w:rPr>
                <w:sz w:val="16"/>
                <w:szCs w:val="16"/>
              </w:rPr>
              <w:t xml:space="preserve"> etkinlikler hazırlamaları istenebilir. Öğrencilerin doğadan/çevreden/nesnelerden</w:t>
            </w:r>
          </w:p>
          <w:p w14:paraId="0858C027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duydukları</w:t>
            </w:r>
            <w:proofErr w:type="gramEnd"/>
            <w:r w:rsidRPr="00DF5175">
              <w:rPr>
                <w:sz w:val="16"/>
                <w:szCs w:val="16"/>
              </w:rPr>
              <w:t xml:space="preserve"> seslerin özelliklerini görsel olarak sınıflandırarak ses tabloları oluşturmaları istenebilir,</w:t>
            </w:r>
          </w:p>
          <w:p w14:paraId="4FD04A12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drama</w:t>
            </w:r>
            <w:proofErr w:type="gramEnd"/>
            <w:r w:rsidRPr="00DF5175">
              <w:rPr>
                <w:sz w:val="16"/>
                <w:szCs w:val="16"/>
              </w:rPr>
              <w:t xml:space="preserve"> tekniği ile bu sesler canlandırılabilir. Belirli gün ve haftalarla ilgili eserler</w:t>
            </w:r>
          </w:p>
          <w:p w14:paraId="04B66D55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oluşturmaları</w:t>
            </w:r>
            <w:proofErr w:type="gramEnd"/>
            <w:r w:rsidRPr="00DF5175">
              <w:rPr>
                <w:sz w:val="16"/>
                <w:szCs w:val="16"/>
              </w:rPr>
              <w:t xml:space="preserve"> ve söylemeleri istenebilir. Farklı türlerde kendi seçtikleri ya da kendi ürettikleri</w:t>
            </w:r>
          </w:p>
          <w:p w14:paraId="658D12B8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eserleri</w:t>
            </w:r>
            <w:proofErr w:type="gramEnd"/>
            <w:r w:rsidRPr="00DF5175">
              <w:rPr>
                <w:sz w:val="16"/>
                <w:szCs w:val="16"/>
              </w:rPr>
              <w:t xml:space="preserve"> doğru duruşla ezgisel yapılarına uygun olarak solo ya da küçük gruplar hâlinde</w:t>
            </w:r>
          </w:p>
          <w:p w14:paraId="70140990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söylemeleri</w:t>
            </w:r>
            <w:proofErr w:type="gramEnd"/>
            <w:r w:rsidRPr="00DF5175">
              <w:rPr>
                <w:sz w:val="16"/>
                <w:szCs w:val="16"/>
              </w:rPr>
              <w:t xml:space="preserve"> istenebilir. Farklı formlardaki (şarkı, türkü, marş vb.) eserleri de araştırmaları</w:t>
            </w:r>
          </w:p>
          <w:p w14:paraId="4BBFC8A8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ve</w:t>
            </w:r>
            <w:proofErr w:type="gramEnd"/>
            <w:r w:rsidRPr="00DF5175">
              <w:rPr>
                <w:sz w:val="16"/>
                <w:szCs w:val="16"/>
              </w:rPr>
              <w:t xml:space="preserve"> sınıfta sunmaları istenebilir. Öğrencilerin dinledikleri müziklere, kendi oluşturdukları</w:t>
            </w:r>
          </w:p>
          <w:p w14:paraId="1781ABE0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bedensel</w:t>
            </w:r>
            <w:proofErr w:type="gramEnd"/>
            <w:r w:rsidRPr="00DF5175">
              <w:rPr>
                <w:sz w:val="16"/>
                <w:szCs w:val="16"/>
              </w:rPr>
              <w:t xml:space="preserve"> hareketlerle eşlik etmeleri ve bunu sınıfta sergilemeleri istenebilir. Öğrencilere</w:t>
            </w:r>
          </w:p>
          <w:p w14:paraId="64AB77DB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eserlerin</w:t>
            </w:r>
            <w:proofErr w:type="gramEnd"/>
            <w:r w:rsidRPr="00DF5175">
              <w:rPr>
                <w:sz w:val="16"/>
                <w:szCs w:val="16"/>
              </w:rPr>
              <w:t xml:space="preserve"> ritmik yapılarını ve anlatımlarını uygun bedensel hareketlerle ifade edebilecekleri</w:t>
            </w:r>
          </w:p>
          <w:p w14:paraId="2121F157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projeler</w:t>
            </w:r>
            <w:proofErr w:type="gramEnd"/>
            <w:r w:rsidRPr="00DF5175">
              <w:rPr>
                <w:sz w:val="16"/>
                <w:szCs w:val="16"/>
              </w:rPr>
              <w:t xml:space="preserve"> yaptırılabilir. Çalgı çalabilen öğrencilerin söylenen eserlere kendi çalgılarıyla eşlik</w:t>
            </w:r>
          </w:p>
          <w:p w14:paraId="2431A548" w14:textId="2E3455D9" w:rsidR="0034109C" w:rsidRPr="00DF5175" w:rsidRDefault="00967490" w:rsidP="0096749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F5175">
              <w:rPr>
                <w:rFonts w:ascii="Times New Roman" w:hAnsi="Times New Roman" w:cs="Times New Roman"/>
                <w:sz w:val="16"/>
                <w:szCs w:val="16"/>
              </w:rPr>
              <w:t>etmeleri</w:t>
            </w:r>
            <w:proofErr w:type="gramEnd"/>
            <w:r w:rsidRPr="00DF5175">
              <w:rPr>
                <w:rFonts w:ascii="Times New Roman" w:hAnsi="Times New Roman" w:cs="Times New Roman"/>
                <w:sz w:val="16"/>
                <w:szCs w:val="16"/>
              </w:rPr>
              <w:t xml:space="preserve"> sağlanabilir</w:t>
            </w:r>
          </w:p>
        </w:tc>
      </w:tr>
      <w:tr w:rsidR="008E4FF0" w:rsidRPr="00DF517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8E4FF0" w:rsidRPr="00DF5175" w:rsidRDefault="008E4FF0" w:rsidP="00863415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6062D7A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Türk Bayrağı ve İstiklâl Marşı ile ilgili çeşitli görsel ve işitsel materyaller kullanılabilir, boyama</w:t>
            </w:r>
          </w:p>
          <w:p w14:paraId="760B8D70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etkinlikleri</w:t>
            </w:r>
            <w:proofErr w:type="gramEnd"/>
            <w:r w:rsidRPr="00DF5175">
              <w:rPr>
                <w:sz w:val="16"/>
                <w:szCs w:val="16"/>
              </w:rPr>
              <w:t xml:space="preserve"> yaptırılabilir. Öğrencilerin doğadan/çevreden/nesnelerden duyduğu seslerin özelliklerini karşılaştırabilmeleri için çeşitli görsel/ işitsel materyaller kullanılabilir.</w:t>
            </w:r>
          </w:p>
          <w:p w14:paraId="343E0603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Bunun yanı sıra doğa yürüyüşü sırasında, okul bahçesinde vb. ortamlarda ses keşfi yaptırılarak</w:t>
            </w:r>
          </w:p>
          <w:p w14:paraId="4A797289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sınıfta</w:t>
            </w:r>
            <w:proofErr w:type="gramEnd"/>
            <w:r w:rsidRPr="00DF5175">
              <w:rPr>
                <w:sz w:val="16"/>
                <w:szCs w:val="16"/>
              </w:rPr>
              <w:t xml:space="preserve"> canlandırmaları istenebilir. Öğrencilerin ilgisine, gelişim seviyesine uygun kısa,</w:t>
            </w:r>
          </w:p>
          <w:p w14:paraId="302BDC9E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eğlenceli</w:t>
            </w:r>
            <w:proofErr w:type="gramEnd"/>
            <w:r w:rsidRPr="00DF5175">
              <w:rPr>
                <w:sz w:val="16"/>
                <w:szCs w:val="16"/>
              </w:rPr>
              <w:t>, kolay anlaşılır eserler belirlenebilir. Eserlerin sözlerinin öğrenilmesini kolaylaştırmak</w:t>
            </w:r>
          </w:p>
          <w:p w14:paraId="1DBB73FD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için</w:t>
            </w:r>
            <w:proofErr w:type="gramEnd"/>
            <w:r w:rsidRPr="00DF5175">
              <w:rPr>
                <w:sz w:val="16"/>
                <w:szCs w:val="16"/>
              </w:rPr>
              <w:t xml:space="preserve"> görsel materyallerden yararlanılabilir. Bedensel hareketlerin nasıl yapılacağını</w:t>
            </w:r>
          </w:p>
          <w:p w14:paraId="3B5D7B8A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gösteren</w:t>
            </w:r>
            <w:proofErr w:type="gramEnd"/>
            <w:r w:rsidRPr="00DF5175">
              <w:rPr>
                <w:sz w:val="16"/>
                <w:szCs w:val="16"/>
              </w:rPr>
              <w:t xml:space="preserve"> görsel ve işitsel materyaller kullanılabilir. Bedensel hareketleri gösteren videolar</w:t>
            </w:r>
          </w:p>
          <w:p w14:paraId="0C5933AE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düşük</w:t>
            </w:r>
            <w:proofErr w:type="gramEnd"/>
            <w:r w:rsidRPr="00DF5175">
              <w:rPr>
                <w:sz w:val="16"/>
                <w:szCs w:val="16"/>
              </w:rPr>
              <w:t xml:space="preserve"> oynatma hızı ile oynatılarak öğrencilerin bedensel hareketleri tekrarlamaları istenebilir.</w:t>
            </w:r>
          </w:p>
          <w:p w14:paraId="6AB0D0C5" w14:textId="7E4078BC" w:rsidR="008E4FF0" w:rsidRPr="00DF5175" w:rsidRDefault="00967490" w:rsidP="0096749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F5175">
              <w:rPr>
                <w:rFonts w:ascii="Times New Roman" w:hAnsi="Times New Roman" w:cs="Times New Roman"/>
                <w:sz w:val="16"/>
                <w:szCs w:val="16"/>
              </w:rPr>
              <w:t>Hareketlere basit ve yavaş ritimlerle başlanabilir. Sınıftaki öğrencilerden iş birlikli öğrenme doğrultusunda akranlarına yardımcı olmaları istenebilir.</w:t>
            </w:r>
          </w:p>
        </w:tc>
      </w:tr>
    </w:tbl>
    <w:p w14:paraId="453CF514" w14:textId="77777777" w:rsidR="00E251B6" w:rsidRPr="00DF5175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DF5175" w:rsidRDefault="00E251B6" w:rsidP="00E251B6">
      <w:pPr>
        <w:pStyle w:val="Balk6"/>
        <w:ind w:firstLine="180"/>
        <w:rPr>
          <w:sz w:val="16"/>
          <w:szCs w:val="16"/>
        </w:rPr>
      </w:pPr>
      <w:r w:rsidRPr="00DF517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517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DF5175" w:rsidRDefault="0034109C" w:rsidP="0034109C">
            <w:pPr>
              <w:pStyle w:val="Balk1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ÖĞRENME</w:t>
            </w:r>
            <w:r w:rsidR="008E4FF0" w:rsidRPr="00DF5175">
              <w:rPr>
                <w:sz w:val="16"/>
                <w:szCs w:val="16"/>
              </w:rPr>
              <w:t xml:space="preserve"> </w:t>
            </w:r>
            <w:r w:rsidRPr="00DF5175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DF5175" w:rsidRDefault="0034109C" w:rsidP="008E4FF0">
            <w:pPr>
              <w:pStyle w:val="Balk1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(Ölçme ve</w:t>
            </w:r>
            <w:r w:rsidR="008E4FF0" w:rsidRPr="00DF5175">
              <w:rPr>
                <w:sz w:val="16"/>
                <w:szCs w:val="16"/>
              </w:rPr>
              <w:t xml:space="preserve"> </w:t>
            </w:r>
            <w:r w:rsidRPr="00DF5175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4F28B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Öğrenme çıktıları gözlem formu ve kontrol listesi kullanılarak değerlendirilebilir.</w:t>
            </w:r>
          </w:p>
          <w:p w14:paraId="18C9A6B9" w14:textId="77777777" w:rsidR="00967490" w:rsidRPr="00DF5175" w:rsidRDefault="00967490" w:rsidP="00967490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>Öğrencilere hareket kavramlarını içeren ürünlerle ilgili performans görevi verilebilir. Bu</w:t>
            </w:r>
          </w:p>
          <w:p w14:paraId="0C0D807B" w14:textId="0B0DD416" w:rsidR="00863415" w:rsidRPr="00DF5175" w:rsidRDefault="00967490" w:rsidP="00967490">
            <w:pPr>
              <w:rPr>
                <w:sz w:val="16"/>
                <w:szCs w:val="16"/>
              </w:rPr>
            </w:pPr>
            <w:proofErr w:type="gramStart"/>
            <w:r w:rsidRPr="00DF5175">
              <w:rPr>
                <w:sz w:val="16"/>
                <w:szCs w:val="16"/>
              </w:rPr>
              <w:t>performans</w:t>
            </w:r>
            <w:proofErr w:type="gramEnd"/>
            <w:r w:rsidRPr="00DF5175">
              <w:rPr>
                <w:sz w:val="16"/>
                <w:szCs w:val="16"/>
              </w:rPr>
              <w:t xml:space="preserve"> görevi, analitik dereceli puanlama anahtarı ile değerlendirilebilir.</w:t>
            </w:r>
          </w:p>
        </w:tc>
      </w:tr>
    </w:tbl>
    <w:p w14:paraId="0490192A" w14:textId="77777777" w:rsidR="00E251B6" w:rsidRPr="00DF5175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DF5175" w:rsidRDefault="00E251B6" w:rsidP="00E251B6">
      <w:pPr>
        <w:pStyle w:val="Balk6"/>
        <w:ind w:firstLine="180"/>
        <w:rPr>
          <w:sz w:val="16"/>
          <w:szCs w:val="16"/>
        </w:rPr>
      </w:pPr>
      <w:r w:rsidRPr="00DF5175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DF5175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DF5175" w:rsidRDefault="008E4FF0" w:rsidP="008E4FF0">
            <w:pPr>
              <w:rPr>
                <w:b/>
                <w:sz w:val="16"/>
                <w:szCs w:val="16"/>
              </w:rPr>
            </w:pPr>
            <w:r w:rsidRPr="00DF5175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DF5175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DF5175" w:rsidRDefault="008E4FF0" w:rsidP="008E4FF0">
            <w:pPr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DF5175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DF5175" w:rsidRDefault="00D64BAB" w:rsidP="00863415">
            <w:pPr>
              <w:rPr>
                <w:sz w:val="16"/>
                <w:szCs w:val="16"/>
              </w:rPr>
            </w:pPr>
            <w:r w:rsidRPr="00DF5175">
              <w:rPr>
                <w:sz w:val="16"/>
                <w:szCs w:val="16"/>
              </w:rPr>
              <w:t xml:space="preserve">Bu bölüm öğretmen tarafından </w:t>
            </w:r>
            <w:r w:rsidR="00B5254C" w:rsidRPr="00DF5175">
              <w:rPr>
                <w:sz w:val="16"/>
                <w:szCs w:val="16"/>
              </w:rPr>
              <w:t xml:space="preserve">ilgili </w:t>
            </w:r>
            <w:r w:rsidRPr="00DF5175">
              <w:rPr>
                <w:sz w:val="16"/>
                <w:szCs w:val="16"/>
              </w:rPr>
              <w:t>hafta bitiminde doldurulacaktır.</w:t>
            </w:r>
          </w:p>
        </w:tc>
      </w:tr>
    </w:tbl>
    <w:p w14:paraId="340D91C6" w14:textId="77777777" w:rsidR="00E251B6" w:rsidRPr="00DF5175" w:rsidRDefault="00E251B6" w:rsidP="00E251B6">
      <w:pPr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  <w:r w:rsidRPr="00DF5175">
        <w:rPr>
          <w:b/>
          <w:sz w:val="16"/>
          <w:szCs w:val="16"/>
        </w:rPr>
        <w:tab/>
      </w:r>
    </w:p>
    <w:p w14:paraId="079E19AC" w14:textId="77777777" w:rsidR="00020B87" w:rsidRPr="00DF5175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DF5175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DF5175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……………………..</w:t>
      </w:r>
    </w:p>
    <w:p w14:paraId="57702D85" w14:textId="77777777" w:rsidR="00020B87" w:rsidRPr="00DF5175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1</w:t>
      </w:r>
      <w:r w:rsidR="00354E35" w:rsidRPr="00DF5175">
        <w:rPr>
          <w:b/>
          <w:sz w:val="16"/>
          <w:szCs w:val="16"/>
        </w:rPr>
        <w:t>/… Sınıf Öğretmeni</w:t>
      </w:r>
    </w:p>
    <w:p w14:paraId="058F2FEC" w14:textId="77777777" w:rsidR="00020B87" w:rsidRPr="00DF5175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44FEAA18" w:rsidR="00020B87" w:rsidRPr="00DF5175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…</w:t>
      </w:r>
      <w:proofErr w:type="gramStart"/>
      <w:r w:rsidRPr="00DF5175">
        <w:rPr>
          <w:b/>
          <w:sz w:val="16"/>
          <w:szCs w:val="16"/>
        </w:rPr>
        <w:t>/….</w:t>
      </w:r>
      <w:proofErr w:type="gramEnd"/>
      <w:r w:rsidRPr="00DF5175">
        <w:rPr>
          <w:b/>
          <w:sz w:val="16"/>
          <w:szCs w:val="16"/>
        </w:rPr>
        <w:t>/202</w:t>
      </w:r>
      <w:r w:rsidR="00E03129" w:rsidRPr="00DF5175">
        <w:rPr>
          <w:b/>
          <w:sz w:val="16"/>
          <w:szCs w:val="16"/>
        </w:rPr>
        <w:t>5</w:t>
      </w:r>
    </w:p>
    <w:p w14:paraId="3FB799BE" w14:textId="77777777" w:rsidR="00D664D1" w:rsidRPr="00DF5175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DF5175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………………………</w:t>
      </w:r>
    </w:p>
    <w:p w14:paraId="534B340C" w14:textId="77777777" w:rsidR="00D664D1" w:rsidRPr="00DF5175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DF5175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DF5175">
        <w:rPr>
          <w:b/>
          <w:sz w:val="16"/>
          <w:szCs w:val="16"/>
        </w:rPr>
        <w:t>ü</w:t>
      </w:r>
    </w:p>
    <w:sectPr w:rsidR="00D664D1" w:rsidRPr="00DF517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C2EFD" w14:textId="77777777" w:rsidR="001418C5" w:rsidRDefault="001418C5" w:rsidP="00161E3C">
      <w:r>
        <w:separator/>
      </w:r>
    </w:p>
  </w:endnote>
  <w:endnote w:type="continuationSeparator" w:id="0">
    <w:p w14:paraId="02591FF0" w14:textId="77777777" w:rsidR="001418C5" w:rsidRDefault="001418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FBB5C" w14:textId="77777777" w:rsidR="001418C5" w:rsidRDefault="001418C5" w:rsidP="00161E3C">
      <w:r>
        <w:separator/>
      </w:r>
    </w:p>
  </w:footnote>
  <w:footnote w:type="continuationSeparator" w:id="0">
    <w:p w14:paraId="6CEE075F" w14:textId="77777777" w:rsidR="001418C5" w:rsidRDefault="001418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418C5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2F44D1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EC8"/>
    <w:rsid w:val="00456D7B"/>
    <w:rsid w:val="00460A8A"/>
    <w:rsid w:val="0046361C"/>
    <w:rsid w:val="00463D1B"/>
    <w:rsid w:val="004714B3"/>
    <w:rsid w:val="00483B8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34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3095E"/>
    <w:rsid w:val="00830CCC"/>
    <w:rsid w:val="0083531F"/>
    <w:rsid w:val="0083792C"/>
    <w:rsid w:val="00844298"/>
    <w:rsid w:val="00850276"/>
    <w:rsid w:val="008552A1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1AE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490"/>
    <w:rsid w:val="0096799C"/>
    <w:rsid w:val="00971DB3"/>
    <w:rsid w:val="009842E2"/>
    <w:rsid w:val="00990C09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703A"/>
    <w:rsid w:val="00B819ED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E12"/>
    <w:rsid w:val="00DD100B"/>
    <w:rsid w:val="00DD66B0"/>
    <w:rsid w:val="00DE011D"/>
    <w:rsid w:val="00DE2E39"/>
    <w:rsid w:val="00DE3EB9"/>
    <w:rsid w:val="00DF5175"/>
    <w:rsid w:val="00E0312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545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1F84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E7754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14</cp:revision>
  <cp:lastPrinted>2018-03-23T12:00:00Z</cp:lastPrinted>
  <dcterms:created xsi:type="dcterms:W3CDTF">2024-08-16T19:20:00Z</dcterms:created>
  <dcterms:modified xsi:type="dcterms:W3CDTF">2025-09-01T17:33:00Z</dcterms:modified>
</cp:coreProperties>
</file>